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0B" w:rsidRDefault="000F1F0B" w:rsidP="000F1F0B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0F1F0B" w:rsidRDefault="000F1F0B" w:rsidP="000F1F0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0F1F0B" w:rsidRDefault="000F1F0B" w:rsidP="000F1F0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> 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</w:p>
    <w:p w:rsidR="000F1F0B" w:rsidRDefault="000F1F0B" w:rsidP="000F1F0B">
      <w:pPr>
        <w:pStyle w:val="a3"/>
        <w:jc w:val="center"/>
      </w:pPr>
    </w:p>
    <w:p w:rsidR="000F1F0B" w:rsidRDefault="000F1F0B" w:rsidP="000F1F0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0F1F0B" w:rsidRDefault="000F1F0B" w:rsidP="000F1F0B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</w:p>
    <w:p w:rsidR="000F1F0B" w:rsidRDefault="000F1F0B" w:rsidP="000F1F0B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 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rPr>
          <w:u w:val="single"/>
        </w:rPr>
        <w:t>Обществознание (базовый уровень)</w:t>
      </w:r>
      <w:r>
        <w:br/>
        <w:t>предмет, класс и т. п.</w:t>
      </w: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0F1F0B" w:rsidRDefault="000F1F0B" w:rsidP="000F1F0B">
      <w:pPr>
        <w:pStyle w:val="a3"/>
        <w:jc w:val="center"/>
      </w:pPr>
    </w:p>
    <w:p w:rsidR="000F1F0B" w:rsidRDefault="000F1F0B" w:rsidP="000F1F0B">
      <w:pPr>
        <w:pStyle w:val="a3"/>
        <w:jc w:val="center"/>
      </w:pP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center"/>
      </w:pPr>
    </w:p>
    <w:p w:rsidR="000F1F0B" w:rsidRDefault="000F1F0B" w:rsidP="000F1F0B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</w:p>
    <w:p w:rsidR="000F1F0B" w:rsidRDefault="000F1F0B" w:rsidP="000F1F0B"/>
    <w:p w:rsidR="000F1F0B" w:rsidRDefault="000F1F0B" w:rsidP="000F1F0B">
      <w:pPr>
        <w:pStyle w:val="a3"/>
        <w:jc w:val="center"/>
        <w:rPr>
          <w:b/>
          <w:i/>
        </w:rPr>
      </w:pPr>
      <w:r>
        <w:rPr>
          <w:rStyle w:val="a5"/>
          <w:b/>
        </w:rPr>
        <w:lastRenderedPageBreak/>
        <w:t>УЧЕБНО-ТЕМАТИЧЕСКОЕ ПЛАНИРОВАНИЕ</w:t>
      </w:r>
    </w:p>
    <w:p w:rsidR="000F1F0B" w:rsidRDefault="000F1F0B" w:rsidP="000F1F0B">
      <w:pPr>
        <w:pStyle w:val="a3"/>
        <w:jc w:val="center"/>
      </w:pPr>
    </w:p>
    <w:p w:rsidR="000F1F0B" w:rsidRPr="00DE1B25" w:rsidRDefault="000F1F0B" w:rsidP="000F1F0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0F1F0B" w:rsidRDefault="000F1F0B" w:rsidP="000F1F0B">
      <w:pPr>
        <w:pStyle w:val="a3"/>
        <w:spacing w:before="0" w:beforeAutospacing="0" w:after="0" w:afterAutospacing="0"/>
        <w:jc w:val="center"/>
      </w:pPr>
      <w:r>
        <w:t>предмет</w:t>
      </w:r>
    </w:p>
    <w:p w:rsidR="000F1F0B" w:rsidRDefault="000F1F0B" w:rsidP="000F1F0B">
      <w:pPr>
        <w:pStyle w:val="a3"/>
      </w:pPr>
      <w:r>
        <w:t> </w:t>
      </w:r>
    </w:p>
    <w:p w:rsidR="000F1F0B" w:rsidRDefault="000F1F0B" w:rsidP="000F1F0B">
      <w:pPr>
        <w:pStyle w:val="a3"/>
      </w:pPr>
      <w:r>
        <w:t>Класс _____</w:t>
      </w:r>
      <w:r>
        <w:rPr>
          <w:u w:val="single"/>
        </w:rPr>
        <w:t>11 А</w:t>
      </w:r>
      <w:r>
        <w:t>____________</w:t>
      </w:r>
    </w:p>
    <w:p w:rsidR="000F1F0B" w:rsidRDefault="000F1F0B" w:rsidP="000F1F0B">
      <w:pPr>
        <w:pStyle w:val="a3"/>
      </w:pPr>
      <w:r>
        <w:t xml:space="preserve">Уровень общего образования – </w:t>
      </w:r>
      <w:r>
        <w:rPr>
          <w:u w:val="single"/>
        </w:rPr>
        <w:t>среднее полное</w:t>
      </w:r>
      <w:r w:rsidRPr="002959D3">
        <w:rPr>
          <w:u w:val="single"/>
        </w:rPr>
        <w:t xml:space="preserve"> образование</w:t>
      </w:r>
    </w:p>
    <w:p w:rsidR="000F1F0B" w:rsidRDefault="000F1F0B" w:rsidP="000F1F0B">
      <w:pPr>
        <w:pStyle w:val="a3"/>
        <w:rPr>
          <w:u w:val="single"/>
        </w:rPr>
      </w:pPr>
      <w:r>
        <w:t>Учитель истории и обществознания 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0F1F0B" w:rsidRDefault="000F1F0B" w:rsidP="000F1F0B">
      <w:pPr>
        <w:pStyle w:val="a3"/>
      </w:pPr>
      <w:r>
        <w:t>Количество часов по учебному плану: всего _</w:t>
      </w:r>
      <w:r w:rsidR="00907298">
        <w:rPr>
          <w:u w:val="single"/>
        </w:rPr>
        <w:t>68</w:t>
      </w:r>
      <w:r>
        <w:t>___ часов.; в неделю  2 часа.</w:t>
      </w:r>
    </w:p>
    <w:p w:rsidR="000F1F0B" w:rsidRDefault="000F1F0B" w:rsidP="000F1F0B">
      <w:pPr>
        <w:pStyle w:val="a3"/>
        <w:spacing w:before="0" w:beforeAutospacing="0" w:after="0" w:afterAutospacing="0"/>
      </w:pPr>
      <w:r>
        <w:t>Планирование составлено на основе примерной программы по учебным предметам:</w:t>
      </w:r>
    </w:p>
    <w:p w:rsidR="000F1F0B" w:rsidRDefault="000F1F0B" w:rsidP="000F1F0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Учебник – Боголюбов Л.Н. Обществознание – М.: Просвещение, 2014.</w:t>
      </w:r>
    </w:p>
    <w:p w:rsidR="000F1F0B" w:rsidRDefault="000F1F0B" w:rsidP="000F1F0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Методические рекомендации к учебнику «Обществознание. 10-11» - М.: Просвещение, 2014.</w:t>
      </w: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Default="000F1F0B" w:rsidP="000F1F0B">
      <w:pPr>
        <w:pStyle w:val="a3"/>
        <w:spacing w:before="0" w:beforeAutospacing="0" w:after="0" w:afterAutospacing="0"/>
      </w:pPr>
    </w:p>
    <w:p w:rsidR="000F1F0B" w:rsidRPr="000F1F0B" w:rsidRDefault="000F1F0B" w:rsidP="000F1F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Данная рабочая программа составлена на основе:</w:t>
      </w:r>
    </w:p>
    <w:p w:rsidR="000F1F0B" w:rsidRPr="000F1F0B" w:rsidRDefault="000F1F0B" w:rsidP="000F1F0B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Федерального компонента Государственного стандарта среднего общего образования (базовый уровень) 2004 года по предмету «Обществознание»;</w:t>
      </w:r>
    </w:p>
    <w:p w:rsidR="000F1F0B" w:rsidRPr="000F1F0B" w:rsidRDefault="000F1F0B" w:rsidP="000F1F0B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Примерной программы среднего общего образования на базовом уровне;</w:t>
      </w:r>
    </w:p>
    <w:p w:rsidR="000F1F0B" w:rsidRPr="000F1F0B" w:rsidRDefault="000F1F0B" w:rsidP="000F1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"Обществознание.10—11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классы, базовый уровень" 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доктора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 наук("Просвещение".2014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год).</w:t>
      </w:r>
    </w:p>
    <w:p w:rsidR="000F1F0B" w:rsidRPr="000F1F0B" w:rsidRDefault="000F1F0B" w:rsidP="000F1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образовательного учреждения «О рабочих программах»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для среднего об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образования отводит 140 ч для изучения на базисном уровне учебного предмета «Обществознание». В том числе: в 10 классе 72 часа и 11 классе 68 ч, из расчета 2ч в неделю, один из которых планируется для различных видов самостоятельной работы учащихся.</w:t>
      </w:r>
    </w:p>
    <w:p w:rsidR="000F1F0B" w:rsidRPr="000F1F0B" w:rsidRDefault="000F1F0B" w:rsidP="000F1F0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Содержание среднего обществоведческого образования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экономики, социологии, политологии, права.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Освоение нового содержания осуществляется с опорой на межпредметные связи с курсами истории, географии, литературы и др.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призвана помочь осуществлению выпускниками осо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знанного выбора путей продолжения образования или будущей про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 и задач:</w:t>
      </w:r>
    </w:p>
    <w:p w:rsidR="000F1F0B" w:rsidRPr="000F1F0B" w:rsidRDefault="000F1F0B" w:rsidP="000F1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зации; интереса к изучению социальных и гуманитарных дисциплин;</w:t>
      </w:r>
    </w:p>
    <w:p w:rsidR="000F1F0B" w:rsidRPr="000F1F0B" w:rsidRDefault="000F1F0B" w:rsidP="000F1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ституции Российской Федерации;</w:t>
      </w:r>
    </w:p>
    <w:p w:rsidR="000F1F0B" w:rsidRPr="000F1F0B" w:rsidRDefault="000F1F0B" w:rsidP="000F1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системы знаний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об экономической и иных видах дея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альной средой и выполнения типичных социальных ролей человека и 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F1F0B" w:rsidRPr="000F1F0B" w:rsidRDefault="000F1F0B" w:rsidP="000F1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критически осмысливать соци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альную (в том числе экономическую и правовую) информацию, ана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лизировать, систематизировать полученные данные; освоение способов познавательной, коммуникативной, практической деятельности, необ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ходимых для участия в жизни гражданского общества и государства;</w:t>
      </w:r>
    </w:p>
    <w:p w:rsidR="000F1F0B" w:rsidRPr="000F1F0B" w:rsidRDefault="000F1F0B" w:rsidP="000F1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опыта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 отношений, граж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данской и общественной деятельности, межличностных отношений, от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ношений между людьми различных национальностей и вероисповеда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 семейно-бытовой сфере; для соотнесения своих действий и дей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Предусматривается формирование у учащихся </w:t>
      </w:r>
      <w:proofErr w:type="spellStart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реальных связей и зависимостей;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редактирования текста;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</w:t>
      </w:r>
      <w:proofErr w:type="spellStart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вопрос:«Что</w:t>
      </w:r>
      <w:proofErr w:type="spellEnd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произойдет, если...»);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полученных результатов;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F1F0B" w:rsidRPr="000F1F0B" w:rsidRDefault="000F1F0B" w:rsidP="000F1F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50% учебного времени отводится на самостоятельную работу уча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позволяющую им приобрести опыт познавательной и практической деятель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Преобладающие виды работ: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источниками социальной информации с использованием современ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средств коммуникации (включая ресурсы Интернета);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осмысление актуальной социальной информации, поступаю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из разных источников, формулирование на этой основе собственных заключе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оценочных суждений;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познавательных и практических задач, отражающих типичные со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циальные ситуации;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современных общественных явлений и событий;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мулирование правил и норм поведения (в школе, общественных местах и т. п.);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для определения экономически рациональ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ного, правомерного и социально одобряемого поведения и порядка действий в кон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кретных ситуациях;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F1F0B" w:rsidRPr="000F1F0B" w:rsidRDefault="000F1F0B" w:rsidP="000F1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творческих работ по социальным дисциплинам.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про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предусмотрен резерв свободного учебного времени. Все это от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крывает возможность для реализации авторских подходов, использова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разнообразных форм организации учебного процесса, внедрения современных методов обучения и педагогических технологий. Данная программа, разработанная в лаборатории обществоведения Института содержания и методов обучения Российской академии обра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зования, ориентирована на изложенные выше цели базового общество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ведческого курса.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В 11 классе раздел </w:t>
      </w: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«Экономика»</w:t>
      </w: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значительно углубиться в проблематику современного экономического развития. Раздел </w:t>
      </w: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«Проблемы социально-политического развития общества»</w:t>
      </w: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расширить кругозор выпускников школы на основе изуче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проблем свободы, 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демографической ситуации, политической жизни. Раздел </w:t>
      </w: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«Правовое регулирование общественных отношений»</w:t>
      </w: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ризует основные отрасли права.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Преобладающие формы контроля знаний, умений, навыков.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контроля знаний, умений, навыков являются : текущий и промежуточный контроль знаний, промежуточная аттестация, которые позволяют:</w:t>
      </w:r>
    </w:p>
    <w:p w:rsidR="000F1F0B" w:rsidRPr="000F1F0B" w:rsidRDefault="000F1F0B" w:rsidP="000F1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фактический уровень знаний, умений и навыков обучающихся по предмету (согласно учебного плана);</w:t>
      </w:r>
    </w:p>
    <w:p w:rsidR="000F1F0B" w:rsidRPr="000F1F0B" w:rsidRDefault="000F1F0B" w:rsidP="000F1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F1F0B" w:rsidRPr="000F1F0B" w:rsidRDefault="000F1F0B" w:rsidP="000F1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1.Текущий контроль знаний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проверка знаний обучающихся через опросы, самостоятельные и контрольные работы, зачеты, тестирование и т.п. в рамках урока.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2.Промежуточный контроль знаний</w:t>
      </w: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контроль знаний – контроль результативности обучения школьника, осуществляемый по окончании полугодия на основе </w:t>
      </w:r>
      <w:proofErr w:type="spellStart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резулььшштатов</w:t>
      </w:r>
      <w:proofErr w:type="spellEnd"/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контроля.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знаний учащихся, временно обучающихся в санаторных школах, реабилитационных общеобразовательных учреждениях, проводится на основе результатов текущего контроля, осуществляемого в этих учебных учреждениях.</w:t>
      </w:r>
    </w:p>
    <w:p w:rsidR="000F1F0B" w:rsidRPr="000F1F0B" w:rsidRDefault="000F1F0B" w:rsidP="000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 w:rsidR="000F1F0B" w:rsidRDefault="000F1F0B" w:rsidP="000F1F0B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4"/>
          <w:szCs w:val="24"/>
        </w:rPr>
      </w:pPr>
    </w:p>
    <w:p w:rsidR="00907298" w:rsidRDefault="00907298" w:rsidP="000F1F0B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4"/>
          <w:szCs w:val="24"/>
        </w:rPr>
      </w:pPr>
    </w:p>
    <w:p w:rsidR="00907298" w:rsidRDefault="00907298" w:rsidP="000F1F0B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4"/>
          <w:szCs w:val="24"/>
        </w:rPr>
      </w:pPr>
    </w:p>
    <w:p w:rsidR="00907298" w:rsidRDefault="00907298" w:rsidP="00907298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lastRenderedPageBreak/>
        <w:t>ОСНОВНОЕ</w:t>
      </w:r>
      <w:r>
        <w:rPr>
          <w:rStyle w:val="c5"/>
          <w:color w:val="000000"/>
        </w:rPr>
        <w:t> </w:t>
      </w:r>
      <w:r>
        <w:rPr>
          <w:rStyle w:val="c5"/>
          <w:b/>
          <w:bCs/>
          <w:color w:val="000000"/>
        </w:rPr>
        <w:t>СОДЕРЖАНИЕ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 класс (68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Введение (1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РАЗДЕЛ IV. ЭКОНОМИКА (24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Экономический рост и развитие. Факторы экономического роста. Экономические циклы.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Рынок и рыночные структуры. Конкуренция и монополия. Спрос и предложение. Факторы спроса и предложения. Фондовый рынок</w:t>
      </w:r>
      <w:r>
        <w:rPr>
          <w:rStyle w:val="c5"/>
          <w:i/>
          <w:iCs/>
          <w:color w:val="000000"/>
        </w:rPr>
        <w:t> </w:t>
      </w:r>
      <w:r>
        <w:rPr>
          <w:rStyle w:val="c5"/>
          <w:color w:val="000000"/>
        </w:rPr>
        <w:t>Акции, облигации и другие ценные бумаги.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Роль фирм в экономике  </w:t>
      </w:r>
      <w:r>
        <w:rPr>
          <w:rStyle w:val="c5"/>
          <w:i/>
          <w:iCs/>
          <w:color w:val="000000"/>
        </w:rPr>
        <w:t>РФ</w:t>
      </w:r>
      <w:r>
        <w:rPr>
          <w:rStyle w:val="c5"/>
          <w:color w:val="000000"/>
        </w:rPr>
        <w:t>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Бизнес в экономике. Организационно-правовые формы и правовой режим предпринимательской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деятельности в РФ.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Вокруг бизнеса. Источники финансирования бизнеса. Основные принципы менеджмента. Основы маркетинга.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Рынок труда. Безработица. Причины и экономические последствия безработицы.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Государственная политика в области занятости в РФ.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Экономика потребителя. Сбережения, страхование.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 </w:t>
      </w:r>
      <w:r>
        <w:rPr>
          <w:rStyle w:val="c5"/>
          <w:color w:val="000000"/>
        </w:rPr>
        <w:t> Экономика производителя. Рациональное экономическое поведение потребителя и производителя.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РАЗДЕЛ V. ПРОБЛЕМЫ СОЦИАЛЬНО-ПОЛИТИЧЕСКОГО РАЗВИТИЯ ОБЩЕСТВА (16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Демографическая ситуация в РФ.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Проблема неполных семей в РФ.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Религиозные объединения и организации в РФ,РК Опасность тоталитарных сект.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Общественное и индивидуальное сознание. Социализация индивида.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Политическая элита. Особенности ее формирования в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современной России.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Политическое лидерство. Типология лидерства. Лидеры и ведомые.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РАЗДЕЛ VI. ПРАВОВОЕ РЕГУЛИРОВАНИЕ ОБЩЕСТВЕННЫХ ОТНОШЕНИЙ (20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Гуманистическая роль естественного права. Тоталитарное </w:t>
      </w:r>
      <w:proofErr w:type="spellStart"/>
      <w:r>
        <w:rPr>
          <w:rStyle w:val="c5"/>
          <w:color w:val="000000"/>
        </w:rPr>
        <w:t>правопонимание</w:t>
      </w:r>
      <w:proofErr w:type="spellEnd"/>
      <w:r>
        <w:rPr>
          <w:rStyle w:val="c5"/>
          <w:color w:val="000000"/>
        </w:rPr>
        <w:t>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 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Экологическое право. Право граждан на благоприятную окружающую среду. Способы защиты экологических </w:t>
      </w:r>
      <w:proofErr w:type="spellStart"/>
      <w:r>
        <w:rPr>
          <w:rStyle w:val="c5"/>
          <w:color w:val="000000"/>
        </w:rPr>
        <w:t>прав.</w:t>
      </w:r>
      <w:r>
        <w:rPr>
          <w:rStyle w:val="c5"/>
          <w:i/>
          <w:iCs/>
          <w:color w:val="000000"/>
        </w:rPr>
        <w:t>Экологические</w:t>
      </w:r>
      <w:proofErr w:type="spellEnd"/>
      <w:r>
        <w:rPr>
          <w:rStyle w:val="c5"/>
          <w:i/>
          <w:iCs/>
          <w:color w:val="000000"/>
        </w:rPr>
        <w:t xml:space="preserve"> правонарушения в РФ.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ЗАКЛЮЧИТЕЛЬНЫЕ УРОКИ (7 ч)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Резерв -2 часа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Распределение учебного материала по обществознанию в 11 классе</w:t>
      </w: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5"/>
          <w:b/>
          <w:bCs/>
          <w:color w:val="000000"/>
        </w:rPr>
      </w:pP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881"/>
        <w:gridCol w:w="5129"/>
        <w:gridCol w:w="1077"/>
      </w:tblGrid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№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Кол-во часов</w:t>
            </w:r>
          </w:p>
        </w:tc>
      </w:tr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1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Введение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2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Человек и экономика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24</w:t>
            </w:r>
          </w:p>
        </w:tc>
      </w:tr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3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Проблемы социально-политической и духовной жизни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16</w:t>
            </w:r>
          </w:p>
        </w:tc>
      </w:tr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4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Человек и закон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20</w:t>
            </w:r>
          </w:p>
        </w:tc>
      </w:tr>
      <w:tr w:rsidR="00907298" w:rsidTr="00907298">
        <w:tc>
          <w:tcPr>
            <w:tcW w:w="881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  <w:tc>
          <w:tcPr>
            <w:tcW w:w="5129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Заключительные уроки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7</w:t>
            </w:r>
          </w:p>
        </w:tc>
      </w:tr>
      <w:tr w:rsidR="00907298" w:rsidTr="00944547">
        <w:tc>
          <w:tcPr>
            <w:tcW w:w="6010" w:type="dxa"/>
            <w:gridSpan w:val="2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righ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077" w:type="dxa"/>
          </w:tcPr>
          <w:p w:rsidR="00907298" w:rsidRDefault="00907298" w:rsidP="00907298">
            <w:pPr>
              <w:pStyle w:val="c2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68</w:t>
            </w:r>
          </w:p>
        </w:tc>
      </w:tr>
    </w:tbl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</w:rPr>
      </w:pPr>
    </w:p>
    <w:p w:rsidR="00907298" w:rsidRDefault="00907298" w:rsidP="0090729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07298" w:rsidRPr="00907298" w:rsidRDefault="00907298" w:rsidP="00907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1bc4753e025e0d2f910ac44e611d312e4f7bb58b"/>
      <w:bookmarkStart w:id="1" w:name="25"/>
      <w:bookmarkEnd w:id="0"/>
      <w:bookmarkEnd w:id="1"/>
    </w:p>
    <w:p w:rsidR="00907298" w:rsidRPr="00907298" w:rsidRDefault="00907298" w:rsidP="00907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ee01c07b8eeaa8f65cd96a1ecbfdad2d40715305"/>
      <w:bookmarkStart w:id="3" w:name="27"/>
      <w:bookmarkEnd w:id="2"/>
      <w:bookmarkEnd w:id="3"/>
    </w:p>
    <w:p w:rsidR="000F1F0B" w:rsidRPr="00907298" w:rsidRDefault="000F1F0B" w:rsidP="00907298">
      <w:pPr>
        <w:shd w:val="clear" w:color="auto" w:fill="FFFFFF"/>
        <w:tabs>
          <w:tab w:val="left" w:pos="514"/>
        </w:tabs>
        <w:ind w:right="5"/>
        <w:rPr>
          <w:b/>
          <w:sz w:val="28"/>
          <w:szCs w:val="28"/>
        </w:rPr>
      </w:pPr>
    </w:p>
    <w:p w:rsidR="000B467D" w:rsidRDefault="00907298" w:rsidP="0090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07298" w:rsidRDefault="00907298" w:rsidP="0090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Обществознание, базовый уровень – 68 часов.</w:t>
      </w:r>
    </w:p>
    <w:tbl>
      <w:tblPr>
        <w:tblStyle w:val="a8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2552"/>
        <w:gridCol w:w="2835"/>
        <w:gridCol w:w="2126"/>
        <w:gridCol w:w="2126"/>
        <w:gridCol w:w="992"/>
        <w:gridCol w:w="993"/>
      </w:tblGrid>
      <w:tr w:rsidR="000D53DF" w:rsidRPr="000D53DF" w:rsidTr="000D53DF">
        <w:trPr>
          <w:trHeight w:val="649"/>
        </w:trPr>
        <w:tc>
          <w:tcPr>
            <w:tcW w:w="562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552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2126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2126" w:type="dxa"/>
            <w:vMerge w:val="restart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53DF" w:rsidRPr="000D53DF" w:rsidTr="000D53DF">
        <w:trPr>
          <w:trHeight w:val="95"/>
        </w:trPr>
        <w:tc>
          <w:tcPr>
            <w:tcW w:w="562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7298" w:rsidRPr="000D53DF" w:rsidTr="000D53DF">
        <w:tc>
          <w:tcPr>
            <w:tcW w:w="562" w:type="dxa"/>
          </w:tcPr>
          <w:p w:rsidR="00907298" w:rsidRPr="000D53DF" w:rsidRDefault="000D53DF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Общество как сложная динамическая система.</w:t>
            </w:r>
          </w:p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Вводный урок</w:t>
            </w:r>
          </w:p>
          <w:p w:rsidR="00907298" w:rsidRPr="000D53DF" w:rsidRDefault="00907298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298" w:rsidRPr="000D53DF" w:rsidRDefault="000D53DF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907298" w:rsidRPr="000D53DF" w:rsidRDefault="000D53DF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2835" w:type="dxa"/>
          </w:tcPr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положения.</w:t>
            </w:r>
          </w:p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анализировать, делать выводы, отвечать на вопросы, объяснять свою точку зрения</w:t>
            </w:r>
          </w:p>
          <w:p w:rsidR="00907298" w:rsidRPr="000D53DF" w:rsidRDefault="00907298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Вид контроля: выборочное оценивание.</w:t>
            </w:r>
          </w:p>
          <w:p w:rsidR="000D53DF" w:rsidRDefault="000D53DF" w:rsidP="000D53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Измерители: ответы на вопросы</w:t>
            </w:r>
          </w:p>
          <w:p w:rsidR="00907298" w:rsidRPr="000D53DF" w:rsidRDefault="00907298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298" w:rsidRPr="000D53DF" w:rsidRDefault="00907298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298" w:rsidRPr="000D53DF" w:rsidRDefault="00235472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907298" w:rsidRPr="000D53DF" w:rsidRDefault="00235472" w:rsidP="0090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0D53DF" w:rsidRPr="000D53DF" w:rsidTr="00944547">
        <w:tc>
          <w:tcPr>
            <w:tcW w:w="15730" w:type="dxa"/>
            <w:gridSpan w:val="9"/>
          </w:tcPr>
          <w:p w:rsidR="000D53DF" w:rsidRPr="000D53DF" w:rsidRDefault="000D53DF" w:rsidP="000D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экономика (24 часа)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Экономика как  наука и  хозяйство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c5"/>
                <w:color w:val="000000"/>
                <w:sz w:val="22"/>
                <w:szCs w:val="22"/>
              </w:rPr>
              <w:t> 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каковы основные проблемы экономической науки, назвать и охарактеризовать их.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 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</w:t>
            </w:r>
            <w:r>
              <w:rPr>
                <w:rStyle w:val="c5"/>
                <w:color w:val="000000"/>
                <w:sz w:val="22"/>
                <w:szCs w:val="22"/>
              </w:rPr>
              <w:lastRenderedPageBreak/>
              <w:t>увеличить объем производимой продукции при имеющихся ограниченных ресурсах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 ( задания А и Б )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1, с. 6–16;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16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Экономический рост и развитие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Понятие экономического роста и его темпа, источ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ники экономического рос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та. Экстенсивный и ин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тенсивный рост. Экономическое и общест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венное развитие. Индекс человеческого развития. Порочный круг бедности</w:t>
            </w:r>
          </w:p>
        </w:tc>
        <w:tc>
          <w:tcPr>
            <w:tcW w:w="2835" w:type="dxa"/>
          </w:tcPr>
          <w:p w:rsidR="00235472" w:rsidRPr="004F713F" w:rsidRDefault="00235472" w:rsidP="0023547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Знать показатели экономиче</w:t>
            </w: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ского роста, их причины. Уметь:</w:t>
            </w:r>
          </w:p>
          <w:p w:rsidR="00235472" w:rsidRPr="004F713F" w:rsidRDefault="00235472" w:rsidP="00235472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объяснять закон убывающей доходности;</w:t>
            </w:r>
          </w:p>
          <w:p w:rsidR="00235472" w:rsidRPr="004F713F" w:rsidRDefault="00235472" w:rsidP="00235472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анализировать экстенсивный и интенсивный экономический рост;</w:t>
            </w:r>
          </w:p>
          <w:p w:rsidR="00235472" w:rsidRPr="004F713F" w:rsidRDefault="00235472" w:rsidP="00235472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анализировать издержки и выгоды экономического роста;</w:t>
            </w:r>
          </w:p>
          <w:p w:rsidR="00235472" w:rsidRPr="004F713F" w:rsidRDefault="00235472" w:rsidP="00235472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объяснять понятие «пороч</w:t>
            </w: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ный круг бедности»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 ( задания А и Б )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2, с. 17–29; задания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28–29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Рыночные отношения в экономике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Частная собственность как основа рыночной экономической систе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мы. Причины эффек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тивности рыночного ме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ханизма и источники его слабости. Причины воз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никновения смешанной экономической систе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мы, основные признаки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Знать:</w:t>
            </w:r>
          </w:p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признаки рыночной, смешанной экономики; - причины эффективности и роль рыночных меха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низмов.</w:t>
            </w:r>
          </w:p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Уметь решать задачи по теме, приводить примеры и анализировать их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3, с. 30–42; задания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42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8,9</w:t>
            </w:r>
          </w:p>
        </w:tc>
        <w:tc>
          <w:tcPr>
            <w:tcW w:w="2552" w:type="dxa"/>
          </w:tcPr>
          <w:p w:rsidR="00235472" w:rsidRPr="004F713F" w:rsidRDefault="00235472" w:rsidP="002354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Фирмы в экономике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Факторы производства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Понятия «фирма» и «предприятие». Фирма и отрасль. Понятие о добавленной стоимости.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Понятие о внутренних и внешних ресурсах и за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тратах фирмы. Понятие о нормальной прибыли владельца фирмы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Pr="004F713F" w:rsidRDefault="00235472" w:rsidP="0023547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Знать:</w:t>
            </w:r>
          </w:p>
          <w:p w:rsidR="00235472" w:rsidRPr="004F713F" w:rsidRDefault="00235472" w:rsidP="00235472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понятия: фирма, пред</w:t>
            </w: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приятие, отрасль;</w:t>
            </w:r>
          </w:p>
          <w:p w:rsidR="00235472" w:rsidRPr="004F713F" w:rsidRDefault="00235472" w:rsidP="00235472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понятие о добавленной стоимости.</w:t>
            </w:r>
          </w:p>
          <w:p w:rsidR="00235472" w:rsidRPr="004F713F" w:rsidRDefault="00235472" w:rsidP="00235472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понятие о внутренних и внешних ресурсах и за</w:t>
            </w: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тратах фирмы;</w:t>
            </w:r>
          </w:p>
          <w:p w:rsidR="00235472" w:rsidRPr="004F713F" w:rsidRDefault="00235472" w:rsidP="00235472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F713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понятие о нормальной прибыли владельца фирмы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120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7"/>
              <w:gridCol w:w="6008"/>
            </w:tblGrid>
            <w:tr w:rsidR="00235472" w:rsidRPr="004F713F" w:rsidTr="004F713F"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472" w:rsidRPr="004F713F" w:rsidRDefault="00235472" w:rsidP="002354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7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§ 4, с. 43–54; задания </w:t>
                  </w:r>
                </w:p>
                <w:p w:rsidR="00235472" w:rsidRPr="004F713F" w:rsidRDefault="00235472" w:rsidP="002354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7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1–4, с. 54</w:t>
                  </w:r>
                </w:p>
              </w:tc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472" w:rsidRPr="004F713F" w:rsidRDefault="00235472" w:rsidP="002354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11, 13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Правовые основы предпринимательской деятельности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Понятие и признаки предпри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нимательства. Предпринима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тельство как инициативная, рискованная самостоятель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ная деятельность, направ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ленная на систематическое получение прибыли. Индивидуальное предприни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 xml:space="preserve">мательство. Правовой статус индивидуального предпринимателя в России, условия для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занятия предпринимательской деятельностью. Экономическая роль малого бизнеса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Знать основные положения раздела.</w:t>
            </w:r>
          </w:p>
          <w:p w:rsidR="00235472" w:rsidRDefault="00235472" w:rsidP="0023547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Уметь анализировать, делать выводы, отвечать на вопросы.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§ 5, с. 54–66; задания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№ 1–5, с. 66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14,15</w:t>
            </w:r>
          </w:p>
        </w:tc>
        <w:tc>
          <w:tcPr>
            <w:tcW w:w="2552" w:type="dxa"/>
          </w:tcPr>
          <w:p w:rsidR="00235472" w:rsidRPr="004F713F" w:rsidRDefault="00235472" w:rsidP="002354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Слагаемые успеха в бизнесе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Слагаемые успеха в бизнесе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Основные принципы ме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неджмента. Основы маркетинга, его принци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пы. Источники финанси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рования. Банковская система. Банковский кредит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c5"/>
                <w:color w:val="000000"/>
                <w:sz w:val="22"/>
                <w:szCs w:val="22"/>
              </w:rPr>
              <w:t> 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можно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ли открыть свое дело, не изучая рынок.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Вопросы на сравнение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6, с. 67–78; 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1–3, с. 78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Экономика и государство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Экономические функции государства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Экономические функции государства. Инструмент регулирования экономики.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Денежно-кредитная (монетарная) политика. Бюджетно-налоговая </w:t>
            </w:r>
            <w:r>
              <w:rPr>
                <w:rStyle w:val="c5"/>
                <w:color w:val="000000"/>
              </w:rPr>
              <w:lastRenderedPageBreak/>
              <w:t>(фискальная) политика. Нужна ли рынку помощь государства?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в чем заключается ограниченность возможностей рынка «регулировать» экономику.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, почему государство занимается производством общественных благ; должны ли существовать </w:t>
            </w:r>
            <w:r>
              <w:rPr>
                <w:rStyle w:val="c5"/>
                <w:color w:val="000000"/>
                <w:sz w:val="22"/>
                <w:szCs w:val="22"/>
              </w:rPr>
              <w:lastRenderedPageBreak/>
              <w:t>пределы вмешательства государства в экономику, если да, то почему.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Работа по документам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GoBack"/>
            <w:r>
              <w:rPr>
                <w:rStyle w:val="c5"/>
                <w:color w:val="000000"/>
              </w:rPr>
              <w:t>§ 7, с. 78–91; 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90–91</w:t>
            </w:r>
          </w:p>
          <w:bookmarkEnd w:id="4"/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18,19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Финансы в экономике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Инфляция: виды, причины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 последствия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Банковская система. Другие финансовые институты. Инфляция: виды, причины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 последствия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ли бороться с инфляцией.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почему возникает инфляция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 ( задания А и Б)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8, с. 91–102; задания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 с. 102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20, 21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Занятость и безработица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c5"/>
                <w:color w:val="000000"/>
                <w:sz w:val="22"/>
                <w:szCs w:val="22"/>
              </w:rPr>
              <w:t> 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для чего необходим рынок труда.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почему трудно до-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стичь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равновесия на рынке труда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Выборочное оценивание.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Ответы на вопросы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Тест ( задания С)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Презентация(Создание на основе  Интернет-ресурсов)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9,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103–115;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1–7,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114–115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22, 23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Мировая экономика Глобальные проблемы экономики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Мировая экономика. Международная торговля. Государственная политика в области международной торговли. Глобальные проблемы экономики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что такое «международные экономические отношения».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каковы причины международного разделения труда; почему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некоторые государства применяют политику протекционизма.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какая страна – США или Нидерланды – больше зависит от международной торговли и почему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Выборочное оценивание.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Пресс - конференция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10,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116–127;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1–3,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с. 127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Человек в системе экономических отношений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Производительность труда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Рациональное поведение потребителя.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Рациональное поведение производителя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c5"/>
                <w:color w:val="000000"/>
                <w:sz w:val="22"/>
                <w:szCs w:val="22"/>
              </w:rPr>
              <w:t> какие факторы влияют на производительность труда.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какие экономические проблемы приходится решать в условиях ограниченных ресурсов рациональным производителю и потребителю.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Подумать,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можно ли защитить свои доходы от инфляции, если да, то каким образом.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Маркетинг – важная составляющая в деятельности фирмы (ролевая игра)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§ 11,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128–137;</w:t>
            </w:r>
          </w:p>
          <w:p w:rsidR="00235472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1–4, с. 137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pStyle w:val="c2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944547">
        <w:tc>
          <w:tcPr>
            <w:tcW w:w="15730" w:type="dxa"/>
            <w:gridSpan w:val="9"/>
          </w:tcPr>
          <w:p w:rsidR="00235472" w:rsidRPr="001246BC" w:rsidRDefault="00235472" w:rsidP="0023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Проблемы социально-политической и духовной жизни (16 часов)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27, 28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Свобода в деятельности человека</w:t>
            </w:r>
            <w:r>
              <w:rPr>
                <w:color w:val="000000"/>
                <w:shd w:val="clear" w:color="auto" w:fill="FFFFFF"/>
              </w:rPr>
              <w:br/>
              <w:t>Свобода и ответственность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«Свобода есть осознанная необходимость».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Свобода и ответственность. Человек несет всю тяжесть мира на своих плечах. Свободное общество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как понятие «свобода» было связано с политической борьбой в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новое и новейшее время; какое общество можно считать свободным; в чем выражается общественная необходимость.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 чему может приводить неограниченная свобода выбора, как свобода трактуется в христианском вероучении.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lastRenderedPageBreak/>
              <w:t>Уметь</w:t>
            </w:r>
            <w:r>
              <w:rPr>
                <w:rStyle w:val="c5"/>
                <w:color w:val="000000"/>
              </w:rPr>
              <w:t> объяснять, какова связь понятий «свобода», «выбор», «ответственность»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Работа по документам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12, с. 140–148; задания № 1–5,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148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Эссе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29, 30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Общественное сознание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Общественная психология и идеология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какие уровни принято выделять в общественном сознании.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как связаны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13, с. 148–158; задания № 1–4,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158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31, 32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Политическое сознание</w:t>
            </w:r>
            <w:r>
              <w:rPr>
                <w:color w:val="000000"/>
                <w:shd w:val="clear" w:color="auto" w:fill="FFFFFF"/>
              </w:rPr>
              <w:br/>
              <w:t>Средства массовой информации и политическое сознание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Обыденное и теоретическое сознание. Что такое идеология. Современные политические идеологии.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Роль идеологии в политической жизни. </w:t>
            </w:r>
            <w:r>
              <w:rPr>
                <w:rStyle w:val="c5"/>
                <w:color w:val="000000"/>
              </w:rPr>
              <w:lastRenderedPageBreak/>
              <w:t>Политическая психология. Средства массовой информации и политическое сознание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lastRenderedPageBreak/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Pr="00944547" w:rsidRDefault="00235472" w:rsidP="00235472">
            <w:pPr>
              <w:shd w:val="clear" w:color="auto" w:fill="FFFFFF"/>
              <w:spacing w:after="0" w:line="0" w:lineRule="auto"/>
              <w:rPr>
                <w:rFonts w:ascii="Arial" w:eastAsia="Times New Roman" w:hAnsi="Arial" w:cs="Arial"/>
                <w:color w:val="000000"/>
              </w:rPr>
            </w:pPr>
            <w:r w:rsidRPr="00944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знать,</w:t>
            </w:r>
            <w:r w:rsidRPr="0094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 w:rsidRPr="0094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идеолого-теоретиче-ский</w:t>
            </w:r>
            <w:proofErr w:type="spellEnd"/>
            <w:r w:rsidRPr="0094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Pr="00944547" w:rsidRDefault="00235472" w:rsidP="00235472">
            <w:pPr>
              <w:shd w:val="clear" w:color="auto" w:fill="FFFFFF"/>
              <w:spacing w:after="0" w:line="0" w:lineRule="auto"/>
              <w:rPr>
                <w:rFonts w:ascii="Arial" w:eastAsia="Times New Roman" w:hAnsi="Arial" w:cs="Arial"/>
                <w:color w:val="000000"/>
              </w:rPr>
            </w:pPr>
            <w:r w:rsidRPr="00944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Понимать,</w:t>
            </w:r>
            <w:r w:rsidRPr="0094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какова суть отличия понятия «политическое сознание» от понятия «политическое знание». </w:t>
            </w:r>
          </w:p>
          <w:p w:rsidR="00235472" w:rsidRPr="00944547" w:rsidRDefault="00235472" w:rsidP="00235472">
            <w:pPr>
              <w:shd w:val="clear" w:color="auto" w:fill="FFFFFF"/>
              <w:spacing w:after="0" w:line="0" w:lineRule="auto"/>
              <w:rPr>
                <w:rFonts w:ascii="Arial" w:eastAsia="Times New Roman" w:hAnsi="Arial" w:cs="Arial"/>
                <w:color w:val="000000"/>
              </w:rPr>
            </w:pPr>
            <w:r w:rsidRPr="00944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944547">
              <w:rPr>
                <w:rFonts w:ascii="Times New Roman" w:eastAsia="Times New Roman" w:hAnsi="Times New Roman" w:cs="Times New Roman"/>
                <w:color w:val="000000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t>знать,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  <w:shd w:val="clear" w:color="auto" w:fill="FFFFFF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  <w:shd w:val="clear" w:color="auto" w:fill="FFFFFF"/>
              </w:rPr>
              <w:t xml:space="preserve">, какова связь между ними; что такое идеология, какую роль она играет в </w:t>
            </w:r>
            <w:r>
              <w:rPr>
                <w:rStyle w:val="c5"/>
                <w:color w:val="000000"/>
                <w:shd w:val="clear" w:color="auto" w:fill="FFFFFF"/>
              </w:rPr>
              <w:lastRenderedPageBreak/>
              <w:t>политической жизни; каковы характерные черты политической психологии</w:t>
            </w:r>
            <w:r>
              <w:rPr>
                <w:rStyle w:val="c5"/>
                <w:color w:val="000000"/>
                <w:shd w:val="clear" w:color="auto" w:fill="FFFFFF"/>
              </w:rPr>
              <w:br/>
            </w: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t>Понимать,</w:t>
            </w:r>
            <w:r>
              <w:rPr>
                <w:rStyle w:val="c5"/>
                <w:color w:val="000000"/>
                <w:shd w:val="clear" w:color="auto" w:fill="FFFFFF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lastRenderedPageBreak/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 xml:space="preserve"> чем различаются два уровня политического сознания: обыденно-практический и </w:t>
            </w:r>
            <w:proofErr w:type="spellStart"/>
            <w:r>
              <w:rPr>
                <w:rStyle w:val="c5"/>
                <w:color w:val="000000"/>
              </w:rPr>
              <w:t>идеолого-теоретиче-ский</w:t>
            </w:r>
            <w:proofErr w:type="spellEnd"/>
            <w:r>
              <w:rPr>
                <w:rStyle w:val="c5"/>
                <w:color w:val="000000"/>
              </w:rPr>
              <w:t>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какова суть отличия понятия «политическое сознание» от понятия «политическое знание».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Практическое занятие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14, с. 158–172; 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 с. 172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33, 34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Политическое поведение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Политический терроризм.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Многообразие форм политического поведения. Политический терроризм. Регулирование политического поведения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каковы мотивы политического поведения.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в каких случаях имеет место протестное поведение; объяснять, чем опасно экстремистское поведение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15,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172–181;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1–4, с. 181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</w:rPr>
              <w:t>напис.творческих</w:t>
            </w:r>
            <w:proofErr w:type="spellEnd"/>
            <w:r>
              <w:rPr>
                <w:rStyle w:val="c5"/>
                <w:color w:val="000000"/>
              </w:rPr>
              <w:t xml:space="preserve"> работ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35,36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Политическая элита и политическое лидерство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Политическая элита. Политическое лидерство.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Роль политического лидера. Типы лидерства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Политическая элита. Политическое лидерство.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Роль политического лидера. Типы лидерства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Политическая элита. Политическое лидерство.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Роль политического лидера. Типы лидерства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235472" w:rsidRDefault="00235472" w:rsidP="00235472">
            <w:pPr>
              <w:pStyle w:val="c62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Pr="00944547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 </w:t>
            </w:r>
            <w:r w:rsidRPr="0094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представляет собой политическая элита; кто такой политический лидер, каковы основные признаки политического лидерства; основные </w:t>
            </w:r>
            <w:r w:rsidRPr="0094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 политического лидера.</w:t>
            </w:r>
          </w:p>
          <w:p w:rsidR="00235472" w:rsidRPr="00944547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Понимать,</w:t>
            </w:r>
            <w:r w:rsidRPr="00944547">
              <w:rPr>
                <w:rFonts w:ascii="Times New Roman" w:hAnsi="Times New Roman" w:cs="Times New Roman"/>
                <w:b/>
                <w:sz w:val="24"/>
                <w:szCs w:val="24"/>
              </w:rPr>
              <w:t> как рекрутируется политическая элита; что общего и что различного у двух типов лидерства – традиционного и харизматического.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t>Уметь</w:t>
            </w:r>
            <w:r>
              <w:rPr>
                <w:rStyle w:val="c5"/>
                <w:color w:val="000000"/>
                <w:shd w:val="clear" w:color="auto" w:fill="FFFFFF"/>
              </w:rPr>
              <w:t> 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Таблица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16,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182–193;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1–4,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с. 192–193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37, 38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Демографическая ситуация в современной России. Неполные семьи.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Р.К. Демографические проблемы в республике. Проблемы неполных семей в республике. Попытки решения данной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проблемы в республике.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Тенденции развития семьи в современной России. Проблема неполных семей. Современная демографическая ситуация в российской федерации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Понимать,</w:t>
            </w:r>
            <w:r>
              <w:rPr>
                <w:rStyle w:val="c5"/>
                <w:color w:val="000000"/>
                <w:sz w:val="22"/>
                <w:szCs w:val="22"/>
              </w:rPr>
              <w:t> чем характеризуется современная демографическая ситуация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color w:val="000000"/>
                <w:sz w:val="22"/>
                <w:szCs w:val="22"/>
              </w:rPr>
              <w:t>в России.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объяснять, какие факторы оказали негативное влияние на современную демографическую ситуацию в России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Сообщения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17,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193–202;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 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201–202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39, 40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Религиозные объединения и организации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 российской федерации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Проблема поддержания межрелигиозного мира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знать,</w:t>
            </w:r>
            <w:r>
              <w:rPr>
                <w:rStyle w:val="c5"/>
                <w:color w:val="000000"/>
              </w:rPr>
              <w:t> какие религиозные объединения могут действовать в российской федерации;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какие основные проблемы стоят перед государством в вопросах взаимоотношений с религиозными организациями и учреждениями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18,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202–213;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1–4,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с. 212–213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41, 42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Проблемы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социально-политической и духовной жизни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 курса.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анализировать, делать выводы, отвечать на вопросы, объяснять свою точку зрения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Проверочная работа. Тест.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944547">
        <w:tc>
          <w:tcPr>
            <w:tcW w:w="15730" w:type="dxa"/>
            <w:gridSpan w:val="9"/>
          </w:tcPr>
          <w:p w:rsidR="00235472" w:rsidRPr="000B010E" w:rsidRDefault="00235472" w:rsidP="0023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B01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закон (20 часов)</w:t>
            </w: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43, 44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Современные подходы к пониманию права</w:t>
            </w:r>
            <w:r>
              <w:rPr>
                <w:rStyle w:val="c5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Законотворческий процесс в РФ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Нормативный подход к праву. Естественное право: от идеи к юридической реальности. Взаимосвязь естественного и позитивного права. Законотворческий процесс в РФ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в чем суть нормативного подхода к праву.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характеризовать основные особенности естественного права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Круглый стол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19,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217–228;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№ 1–2,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с. 227–228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45, 46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Гражданин российской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федерации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Права и обязанности гражданина РФ.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без гражданства может быть применена упрощенная процедура приема в российское гражданство; каковы права </w:t>
            </w:r>
            <w:r>
              <w:rPr>
                <w:rStyle w:val="c5"/>
                <w:color w:val="000000"/>
              </w:rPr>
              <w:lastRenderedPageBreak/>
              <w:t>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в чем отличие прав гражданина от прав человека; каковы основные права и обязанности налогоплательщика.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назвать конституционные обязанности, возложенные на гражданина РФ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Работа по конституции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20,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228–238;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 с. 238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47, 48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Экологическое право</w:t>
            </w:r>
            <w:r>
              <w:rPr>
                <w:rStyle w:val="c5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Способы защиты экологических прав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Общая характеристика экологического права. Право человека на благоприятную окружающую среду. Способы защиты экологических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прав. Экологические правонарушения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 по теме урока: в чем особенности экологического правонарушения; какие виды ответственности за экологические правонарушения предусматривает законодательство.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> 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color w:val="000000"/>
              </w:rPr>
              <w:t> в чем состоит специфика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экологических отношений; почему </w:t>
            </w:r>
            <w:r>
              <w:rPr>
                <w:rStyle w:val="c5"/>
                <w:color w:val="000000"/>
              </w:rPr>
              <w:lastRenderedPageBreak/>
              <w:t>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235472" w:rsidRDefault="00235472" w:rsidP="00235472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объяснять, каковы составные части окружающей среды; характеризовать основные экологические права, закрепленные в конституции РФ; называть основные способы защиты экологических прав граждан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Защита презентаций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Ответы на</w:t>
            </w:r>
            <w:r>
              <w:rPr>
                <w:rStyle w:val="c5"/>
                <w:color w:val="000000"/>
              </w:rPr>
              <w:t> 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21,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239–250;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249–250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49, 50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Гражданское право</w:t>
            </w:r>
            <w:r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</w:rPr>
              <w:t>Защита гражданских прав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 по теме урока: что такое гражданские правоотношения, что понимают под их содержанием.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Понимать,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какие особенности характерны для гражданских правоотношений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120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7"/>
              <w:gridCol w:w="6008"/>
            </w:tblGrid>
            <w:tr w:rsidR="00235472" w:rsidRPr="000B010E" w:rsidTr="000B010E"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472" w:rsidRPr="000B010E" w:rsidRDefault="00235472" w:rsidP="002354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B0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§ 22, </w:t>
                  </w:r>
                  <w:r w:rsidRPr="000B0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с. 250–261</w:t>
                  </w:r>
                </w:p>
              </w:tc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5472" w:rsidRPr="000B010E" w:rsidRDefault="00235472" w:rsidP="002354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51, 52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 Семейное право Права и обязанности детей и родителей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Правовая связь членов семьи. Фактический брак, церковный брак, гражданский брак.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</w:rPr>
              <w:t>Субъекты и объекты семейных правоотношений. Вступление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основные положения по теме урока: какие отношения регулируются семейным правом; каковы условия заключения брака; личные и имущественные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5"/>
                <w:color w:val="000000"/>
              </w:rPr>
              <w:t>права ребенка в семье.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Дискуссия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Ответы на вопросы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§ 23,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с. 262–273;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задания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№ 1–8; 1–4,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с. 273–274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53, 54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Правовое регулирование занятости и </w:t>
            </w:r>
            <w:proofErr w:type="spellStart"/>
            <w:r>
              <w:rPr>
                <w:rStyle w:val="c5"/>
                <w:color w:val="000000"/>
              </w:rPr>
              <w:t>трудоуст-ройства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Социальная защита населения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на работу. Трудовая книжка, трудовой стаж, трудовой договор, испытательный срок. Занятость населения. Социальная защита и социальное обеспечение. </w:t>
            </w:r>
            <w:r>
              <w:rPr>
                <w:rStyle w:val="c5"/>
                <w:color w:val="000000"/>
              </w:rPr>
              <w:lastRenderedPageBreak/>
              <w:t>Профессиональное образование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lastRenderedPageBreak/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 по теме урока: какие документы необходимы работнику при приеме на работу; каков порядок заключения, изменения и расторжения трудового договора; учреждения профессионального образования.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 xml:space="preserve"> давать определение понятий; приводить пример трудовых </w:t>
            </w:r>
            <w:r>
              <w:rPr>
                <w:rStyle w:val="c5"/>
                <w:color w:val="000000"/>
              </w:rPr>
              <w:lastRenderedPageBreak/>
              <w:t>правоотношений, выделив основные права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24,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274–285;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1–3,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285–286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55, 56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Процессуальное право: гражданский и арбитражный процесс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Процессуальное право. Основные принципы гражданского процесса. Судопроизводство. Участники гражданского процесса.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Прохождение дела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 суде. Арбитражный процесс. Исполнение судебных решений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каково его содержание; называть требования, которым должно отвечать решение суда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25,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286–298;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1–6,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297–298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57, 58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Процессуальное право: уголовный процесс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>Судебное производство.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принципы и участники процесса. Меры процессуального принуждения. </w:t>
            </w:r>
            <w:r>
              <w:rPr>
                <w:color w:val="000000"/>
                <w:shd w:val="clear" w:color="auto" w:fill="FFFFFF"/>
              </w:rPr>
              <w:lastRenderedPageBreak/>
              <w:t>Досудебное производство. Судебное производство. Суд присяжных заседателей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основные положения по теме урока: в каком законодательном акте собраны правила уголовного </w:t>
            </w:r>
            <w:r>
              <w:rPr>
                <w:rStyle w:val="c5"/>
                <w:color w:val="000000"/>
                <w:sz w:val="22"/>
                <w:szCs w:val="22"/>
              </w:rPr>
              <w:lastRenderedPageBreak/>
              <w:t>судопроизводства; меры процессуального принуждения; какие права имеет задержанный; почему заседатели называются присяжными.</w:t>
            </w:r>
          </w:p>
          <w:p w:rsidR="00235472" w:rsidRDefault="00235472" w:rsidP="00235472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давать определение понятий; решать юридические задачи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Письменные вопросы и задания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§ 26,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298–310;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1–8,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с. 309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4.04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59, 60</w:t>
            </w:r>
          </w:p>
        </w:tc>
        <w:tc>
          <w:tcPr>
            <w:tcW w:w="2552" w:type="dxa"/>
          </w:tcPr>
          <w:p w:rsidR="00235472" w:rsidRPr="000B010E" w:rsidRDefault="00235472" w:rsidP="0023547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Проц</w:t>
            </w:r>
            <w:r>
              <w:rPr>
                <w:color w:val="000000"/>
                <w:shd w:val="clear" w:color="auto" w:fill="FFFFFF"/>
              </w:rPr>
              <w:t>ессуальное право: административ</w:t>
            </w:r>
            <w:r>
              <w:rPr>
                <w:color w:val="000000"/>
                <w:shd w:val="clear" w:color="auto" w:fill="FFFFFF"/>
              </w:rPr>
              <w:t>ная юрисдикция, конституционное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судопроизводство</w:t>
            </w: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Административная юрисдикция. Субъекты административной ответственности. Административные наказания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c5"/>
                <w:color w:val="000000"/>
                <w:sz w:val="22"/>
                <w:szCs w:val="22"/>
              </w:rPr>
              <w:t>Конституционное судопроизводство.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Основные принципы конституционного судопроизводства. Стадии конституционного судопроизводства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 основные положения по теме урока: что такое административная юрисдикция; в каком законодательном акте систематизированы ее правила; каковы меры обеспечения по делам об АП; кто вправе назначать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административное </w:t>
            </w:r>
            <w:proofErr w:type="spellStart"/>
            <w:r>
              <w:rPr>
                <w:color w:val="000000"/>
                <w:shd w:val="clear" w:color="auto" w:fill="FFFFFF"/>
              </w:rPr>
              <w:t>правонаказание</w:t>
            </w:r>
            <w:proofErr w:type="spellEnd"/>
            <w:r>
              <w:rPr>
                <w:color w:val="000000"/>
                <w:shd w:val="clear" w:color="auto" w:fill="FFFFFF"/>
              </w:rPr>
              <w:t>; что такое конституционность акта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Тест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27,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310–319;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319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61, 62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Международная защита прав человека</w:t>
            </w:r>
            <w:r>
              <w:rPr>
                <w:rStyle w:val="c5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Проблема отмены смертной казни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</w:t>
            </w:r>
            <w:r>
              <w:rPr>
                <w:color w:val="000000"/>
                <w:shd w:val="clear" w:color="auto" w:fill="FFFFFF"/>
              </w:rPr>
              <w:lastRenderedPageBreak/>
              <w:t>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знать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 основные положения по теме урока: какие структурные подразделения ООН занимаются защитой прав человека; как организована зашита прав человека в рамках совета Европы; что такое международное преступление; каковы </w:t>
            </w:r>
            <w:r>
              <w:rPr>
                <w:rStyle w:val="c5"/>
                <w:color w:val="000000"/>
                <w:shd w:val="clear" w:color="auto" w:fill="FFFFFF"/>
              </w:rPr>
              <w:lastRenderedPageBreak/>
              <w:t>причины организации международного уголовного суда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Выборочное оценивание.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Семинар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Ответы на вопросы</w:t>
            </w: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презентация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§ 28, с. 320–330; задания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№ 1–4,</w:t>
            </w:r>
          </w:p>
          <w:p w:rsidR="00235472" w:rsidRDefault="00235472" w:rsidP="0023547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с. 330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63, 64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Взгляд в будущее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u w:val="single"/>
              </w:rPr>
            </w:pPr>
            <w:r>
              <w:rPr>
                <w:rStyle w:val="c5"/>
                <w:color w:val="000000"/>
              </w:rPr>
              <w:t> </w:t>
            </w:r>
            <w:r>
              <w:rPr>
                <w:rStyle w:val="c5"/>
                <w:b/>
                <w:bCs/>
                <w:color w:val="000000"/>
                <w:u w:val="single"/>
              </w:rPr>
              <w:t>НРК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Постиндустриальное (информационное) общество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Общество:  человек перед лицом угроз и вызовов XXI в. Экологические проблемы.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</w:t>
            </w:r>
            <w:r>
              <w:rPr>
                <w:color w:val="000000"/>
                <w:shd w:val="clear" w:color="auto" w:fill="FFFFFF"/>
              </w:rPr>
              <w:lastRenderedPageBreak/>
              <w:t>промышленности, энергетике и на транспорте. Угрозы культуре, духовному развитию человека.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Постиндустриальное (информационное) общество</w:t>
            </w: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lastRenderedPageBreak/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 xml:space="preserve">основные положения по </w:t>
            </w:r>
            <w:proofErr w:type="spellStart"/>
            <w:r>
              <w:rPr>
                <w:rStyle w:val="c5"/>
                <w:color w:val="000000"/>
              </w:rPr>
              <w:t>теме</w:t>
            </w:r>
            <w:r>
              <w:rPr>
                <w:rStyle w:val="c5"/>
                <w:color w:val="000000"/>
                <w:sz w:val="22"/>
                <w:szCs w:val="22"/>
              </w:rPr>
              <w:t>урока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c5"/>
                <w:color w:val="000000"/>
                <w:sz w:val="22"/>
                <w:szCs w:val="22"/>
              </w:rPr>
              <w:t> анализировать, делать выводы, отвечать на вопросы, объяснять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свою точку зрения; называть и характеризовать основные проблемы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XXI в.; объяснять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</w:t>
            </w:r>
          </w:p>
        </w:tc>
        <w:tc>
          <w:tcPr>
            <w:tcW w:w="2126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Выборочное оценивание.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Ответы на вопросы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§ 29, с. 333–344; задания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35472" w:rsidRDefault="00235472" w:rsidP="00235472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№ 1–5, 1–4,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color w:val="000000"/>
                <w:sz w:val="22"/>
                <w:szCs w:val="22"/>
              </w:rPr>
              <w:t>с. 343–344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65, 66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Человек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 общество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знать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основные положения курса.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Уметь</w:t>
            </w:r>
            <w:r>
              <w:rPr>
                <w:rStyle w:val="c5"/>
                <w:color w:val="000000"/>
              </w:rPr>
              <w:t> анализировать, делать выводы, отвечать на вопросы, объяснять свою точку зрения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Итоговая контрольная работа  по курсу «Обществознание</w:t>
            </w: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72" w:rsidRPr="000D53DF" w:rsidTr="000D53DF">
        <w:tc>
          <w:tcPr>
            <w:tcW w:w="56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67-70</w:t>
            </w:r>
          </w:p>
        </w:tc>
        <w:tc>
          <w:tcPr>
            <w:tcW w:w="2552" w:type="dxa"/>
          </w:tcPr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Резервные  уроки</w:t>
            </w:r>
            <w:r>
              <w:rPr>
                <w:rStyle w:val="c0"/>
                <w:rFonts w:ascii="Arial" w:hAnsi="Arial" w:cs="Arial"/>
                <w:color w:val="000000"/>
              </w:rPr>
              <w:t>: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Итоговое повторение по темам:</w:t>
            </w:r>
          </w:p>
          <w:p w:rsidR="00235472" w:rsidRDefault="00235472" w:rsidP="00235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 1.« Человек и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общес-тво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Социтльная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сфера», 2«Экономичес-кая сфера», 3.«Политическая сфера», «Духовная сфера»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Выполнение заданий по темам: « Чело-век и </w:t>
            </w:r>
            <w:proofErr w:type="spellStart"/>
            <w:r>
              <w:rPr>
                <w:color w:val="000000"/>
                <w:shd w:val="clear" w:color="auto" w:fill="FFFFFF"/>
              </w:rPr>
              <w:t>общест</w:t>
            </w:r>
            <w:proofErr w:type="spellEnd"/>
            <w:r>
              <w:rPr>
                <w:color w:val="000000"/>
                <w:shd w:val="clear" w:color="auto" w:fill="FFFFFF"/>
              </w:rPr>
              <w:t>-во», «</w:t>
            </w:r>
            <w:proofErr w:type="spellStart"/>
            <w:r>
              <w:rPr>
                <w:color w:val="000000"/>
                <w:shd w:val="clear" w:color="auto" w:fill="FFFFFF"/>
              </w:rPr>
              <w:t>Социаль-ная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сфера», «</w:t>
            </w:r>
            <w:proofErr w:type="spellStart"/>
            <w:r>
              <w:rPr>
                <w:color w:val="000000"/>
                <w:shd w:val="clear" w:color="auto" w:fill="FFFFFF"/>
              </w:rPr>
              <w:t>Экономичес</w:t>
            </w:r>
            <w:proofErr w:type="spellEnd"/>
            <w:r>
              <w:rPr>
                <w:color w:val="000000"/>
                <w:shd w:val="clear" w:color="auto" w:fill="FFFFFF"/>
              </w:rPr>
              <w:t>-кая сфера», «Политическая сфера», «Духовная сфера»</w:t>
            </w:r>
          </w:p>
        </w:tc>
        <w:tc>
          <w:tcPr>
            <w:tcW w:w="2126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235472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235472" w:rsidRPr="000D53DF" w:rsidRDefault="00235472" w:rsidP="002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298" w:rsidRPr="000D53DF" w:rsidRDefault="00907298" w:rsidP="00907298">
      <w:pPr>
        <w:rPr>
          <w:rFonts w:ascii="Times New Roman" w:hAnsi="Times New Roman" w:cs="Times New Roman"/>
          <w:b/>
          <w:sz w:val="24"/>
          <w:szCs w:val="24"/>
        </w:rPr>
      </w:pPr>
    </w:p>
    <w:sectPr w:rsidR="00907298" w:rsidRPr="000D53DF" w:rsidSect="000F1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22"/>
    <w:multiLevelType w:val="multilevel"/>
    <w:tmpl w:val="DA4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262"/>
    <w:multiLevelType w:val="hybridMultilevel"/>
    <w:tmpl w:val="4AF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9A8"/>
    <w:multiLevelType w:val="multilevel"/>
    <w:tmpl w:val="665C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E12C0"/>
    <w:multiLevelType w:val="multilevel"/>
    <w:tmpl w:val="E7C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E3D44"/>
    <w:multiLevelType w:val="multilevel"/>
    <w:tmpl w:val="4A6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27F37"/>
    <w:multiLevelType w:val="multilevel"/>
    <w:tmpl w:val="79F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370C0"/>
    <w:multiLevelType w:val="hybridMultilevel"/>
    <w:tmpl w:val="A756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22E1A"/>
    <w:multiLevelType w:val="multilevel"/>
    <w:tmpl w:val="A53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21AB4"/>
    <w:multiLevelType w:val="multilevel"/>
    <w:tmpl w:val="1F2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750CA"/>
    <w:multiLevelType w:val="hybridMultilevel"/>
    <w:tmpl w:val="1DA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EF4"/>
    <w:multiLevelType w:val="multilevel"/>
    <w:tmpl w:val="58A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C2532"/>
    <w:multiLevelType w:val="multilevel"/>
    <w:tmpl w:val="5E2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83BD0"/>
    <w:multiLevelType w:val="multilevel"/>
    <w:tmpl w:val="929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8"/>
    <w:rsid w:val="00027F65"/>
    <w:rsid w:val="000B010E"/>
    <w:rsid w:val="000B467D"/>
    <w:rsid w:val="000D53DF"/>
    <w:rsid w:val="000F1F0B"/>
    <w:rsid w:val="001246BC"/>
    <w:rsid w:val="0013180C"/>
    <w:rsid w:val="00235472"/>
    <w:rsid w:val="002625E8"/>
    <w:rsid w:val="002D7D1B"/>
    <w:rsid w:val="004F713F"/>
    <w:rsid w:val="005B552E"/>
    <w:rsid w:val="005C180C"/>
    <w:rsid w:val="00662D0A"/>
    <w:rsid w:val="00683EE1"/>
    <w:rsid w:val="007866AE"/>
    <w:rsid w:val="007E0C9E"/>
    <w:rsid w:val="008F76DF"/>
    <w:rsid w:val="00907298"/>
    <w:rsid w:val="00944547"/>
    <w:rsid w:val="00AA2278"/>
    <w:rsid w:val="00AB6A20"/>
    <w:rsid w:val="00B756B8"/>
    <w:rsid w:val="00BB194F"/>
    <w:rsid w:val="00D13B4A"/>
    <w:rsid w:val="00D306F3"/>
    <w:rsid w:val="00D4402A"/>
    <w:rsid w:val="00EE5B53"/>
    <w:rsid w:val="00F021CA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D8AD"/>
  <w15:chartTrackingRefBased/>
  <w15:docId w15:val="{D6EA74F9-3098-4AB7-8E54-7B744DC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1F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1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F0B"/>
    <w:rPr>
      <w:b/>
      <w:bCs/>
    </w:rPr>
  </w:style>
  <w:style w:type="character" w:styleId="a5">
    <w:name w:val="Emphasis"/>
    <w:basedOn w:val="a0"/>
    <w:uiPriority w:val="20"/>
    <w:qFormat/>
    <w:rsid w:val="000F1F0B"/>
    <w:rPr>
      <w:i/>
      <w:iCs/>
    </w:rPr>
  </w:style>
  <w:style w:type="paragraph" w:styleId="a6">
    <w:name w:val="List Paragraph"/>
    <w:basedOn w:val="a"/>
    <w:uiPriority w:val="34"/>
    <w:qFormat/>
    <w:rsid w:val="000F1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1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1F0B"/>
  </w:style>
  <w:style w:type="character" w:styleId="a7">
    <w:name w:val="Hyperlink"/>
    <w:basedOn w:val="a0"/>
    <w:uiPriority w:val="99"/>
    <w:semiHidden/>
    <w:unhideWhenUsed/>
    <w:rsid w:val="000F1F0B"/>
    <w:rPr>
      <w:color w:val="0000FF"/>
      <w:u w:val="single"/>
    </w:rPr>
  </w:style>
  <w:style w:type="paragraph" w:customStyle="1" w:styleId="c21">
    <w:name w:val="c21"/>
    <w:basedOn w:val="a"/>
    <w:rsid w:val="0090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7298"/>
  </w:style>
  <w:style w:type="paragraph" w:customStyle="1" w:styleId="c2">
    <w:name w:val="c2"/>
    <w:basedOn w:val="a"/>
    <w:rsid w:val="0090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0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0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0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F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F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1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B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6</cp:revision>
  <dcterms:created xsi:type="dcterms:W3CDTF">2016-11-04T16:34:00Z</dcterms:created>
  <dcterms:modified xsi:type="dcterms:W3CDTF">2016-11-04T19:29:00Z</dcterms:modified>
</cp:coreProperties>
</file>